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9600" w:type="dxa"/>
        <w:jc w:val="center"/>
        <w:tblLook w:val="04A0" w:firstRow="1" w:lastRow="0" w:firstColumn="1" w:lastColumn="0" w:noHBand="0" w:noVBand="1"/>
      </w:tblPr>
      <w:tblGrid>
        <w:gridCol w:w="1520"/>
        <w:gridCol w:w="880"/>
        <w:gridCol w:w="1540"/>
        <w:gridCol w:w="4780"/>
        <w:gridCol w:w="880"/>
      </w:tblGrid>
      <w:tr>
        <w:trPr>
          <w:trHeight w:val="555" w:hRule="atLeast"/>
          <w:jc w:val="center"/>
        </w:trPr>
        <w:tc>
          <w:tcPr>
            <w:tcW w:w="960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rPr>
                <w:rFonts w:ascii="仿宋_GB2312" w:cs="宋体" w:eastAsia="仿宋_GB2312" w:hAnsi="华文中宋" w:hint="eastAsia"/>
                <w:b/>
                <w:kern w:val="0"/>
                <w:sz w:val="1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附件1：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</w:t>
            </w:r>
            <w:bookmarkStart w:id="0" w:name="_GoBack"/>
            <w:r>
              <w:rPr>
                <w:rFonts w:ascii="仿宋_GB2312" w:cs="宋体" w:eastAsia="仿宋_GB2312" w:hAnsi="华文中宋" w:hint="eastAsia"/>
                <w:b/>
                <w:kern w:val="0"/>
                <w:sz w:val="24"/>
                <w:szCs w:val="28"/>
              </w:rPr>
              <w:t>综合测评德育基础指标参考</w:t>
            </w:r>
            <w:bookmarkEnd w:id="0"/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  <w:t>一级指标名称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 权系数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  <w:t>二级指标名称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  <w:t>三级指标参考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 权系数 </w:t>
            </w:r>
          </w:p>
        </w:tc>
      </w:tr>
      <w:tr>
        <w:tblPrEx/>
        <w:trPr>
          <w:trHeight w:val="285" w:hRule="atLeast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思想道德素质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三观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具有积极正确的世界观、人生观和价值观。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0.10</w:t>
            </w:r>
          </w:p>
        </w:tc>
      </w:tr>
      <w:tr>
        <w:tblPrEx/>
        <w:trPr>
          <w:trHeight w:val="96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道德观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具有良好的公民道德和个人品质，遵守公共秩序和社会公德情况，具有爱心、同情心、品德修养和社会责任感，积极参加公益活动和志愿服务，具有较好的举止、礼节，为人正派、公正诚信等。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72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政治观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具有积极向上的政治觉悟、政治立场、政治方向，拥护和响应党和国家的政策和号召，热爱祖国，心系民族等。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法制观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具有纪律观念、法律意识，遵守国家法律法规、校规校纪和学院的各项规定要求等。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720" w:hRule="atLeast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文化素质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基础素质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有清晰的专业框架，从事一定的学生工作，学习努力，积极与同学就所掌握的知识展开探讨，乐于奉献，愿意为集体作出应有的贡献。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专业素质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成绩优异，积极动手实践，并且投入到社会竞赛中，学以致用。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人文素质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思维广阔，具有跨学科意识，熟悉相近专业基本常识，积极参与学术交流和科学研究。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个性发展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具有科学、向上的爱好，并根据爱好发展成为一技之长，达到拥有特殊技能的目的。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0.10</w:t>
            </w:r>
          </w:p>
        </w:tc>
      </w:tr>
      <w:tr>
        <w:tblPrEx/>
        <w:trPr>
          <w:trHeight w:val="960" w:hRule="atLeast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能力素质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一般能力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具有较强的自我管理能力，善于自我约束、自我控制、自我调节，具有服务意识和奉献精神，积极参加学校、学院建设工作，热情为师生服务，获得师生认可。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0.25</w:t>
            </w:r>
          </w:p>
        </w:tc>
      </w:tr>
      <w:tr>
        <w:tblPrEx/>
        <w:trPr>
          <w:trHeight w:val="72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基础能力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具有较强的适应能力、组织能力、沟通能力、表达能力、管理能力、策划能力和较好的工作习惯和作风，工作业绩较好，受到师生好评。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0.25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实践能力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具有开拓精神，积极参加社会实践活动，在实践工作中提升综合素质和实际本领，坚持用行动回报社会。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0.25</w:t>
            </w:r>
          </w:p>
        </w:tc>
      </w:tr>
      <w:tr>
        <w:tblPrEx/>
        <w:trPr>
          <w:trHeight w:val="72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创新能力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具有开拓精神和创新意识，在实践工作中用创新的想法及行为提升综合素质和实际本领，将创新的思维转变为现实成果。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0.25</w:t>
            </w:r>
          </w:p>
        </w:tc>
      </w:tr>
      <w:tr>
        <w:tblPrEx/>
        <w:trPr>
          <w:trHeight w:val="285" w:hRule="atLeast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身心素质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身体素质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具有运动健身意识，积极参与各项体育活动等。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0.10</w:t>
            </w:r>
          </w:p>
        </w:tc>
      </w:tr>
      <w:tr>
        <w:tblPrEx/>
        <w:trPr>
          <w:trHeight w:val="72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情绪控制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调节情绪，保持心态，正确面对挫折，具有心理承受能力，把握心理状态，善于建立信心和勇气，懂得通过与师友交流摆脱焦虑状态，控制不良情绪等。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48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人际交往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适应集体生活，融入团队氛围，体谅他人，宽以待人，团结同学，关系和睦等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  <w:tr>
        <w:tblPrEx/>
        <w:trPr>
          <w:trHeight w:val="960" w:hRule="atLeast"/>
          <w:jc w:val="center"/>
        </w:trPr>
        <w:tc>
          <w:tcPr>
            <w:tcW w:w="152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自我感知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left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准确定位，对于未来发展和人生规划具有思路，全面把握自己，正确认识自己的优点和缺点，自觉抵抗不良影响，把握所处环境，注重自我认识、自我管理和自我教育等。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jc w:val="center"/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cs="宋体" w:eastAsia="仿宋_GB2312" w:hAnsi="仿宋" w:hint="eastAsia"/>
                <w:color w:val="000000"/>
                <w:kern w:val="0"/>
                <w:sz w:val="18"/>
                <w:szCs w:val="20"/>
              </w:rPr>
              <w:t>0.30</w:t>
            </w:r>
          </w:p>
        </w:tc>
      </w:tr>
    </w:tbl>
    <w:p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915</Words>
  <Pages>1</Pages>
  <Characters>975</Characters>
  <Application>WPS Office</Application>
  <DocSecurity>0</DocSecurity>
  <Paragraphs>105</Paragraphs>
  <ScaleCrop>false</ScaleCrop>
  <Company>Microsoft</Company>
  <LinksUpToDate>false</LinksUpToDate>
  <CharactersWithSpaces>1002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2014-09-20T08:23:00Z</dcterms:created>
  <dc:creator>song</dc:creator>
  <lastModifiedBy>MI 5</lastModifiedBy>
  <dcterms:modified xsi:type="dcterms:W3CDTF">2017-09-14T06:26:54Z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